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E1" w:rsidRPr="00FD1211" w:rsidRDefault="00C17498" w:rsidP="001931FD">
      <w:pPr>
        <w:jc w:val="center"/>
        <w:rPr>
          <w:rFonts w:ascii="华康简标题宋" w:eastAsia="华康简标题宋" w:hAnsi="仿宋" w:cs="Times New Roman"/>
          <w:sz w:val="42"/>
          <w:szCs w:val="42"/>
        </w:rPr>
      </w:pPr>
      <w:r w:rsidRPr="00FD1211">
        <w:rPr>
          <w:rFonts w:ascii="华康简标题宋" w:eastAsia="华康简标题宋" w:hAnsi="仿宋" w:cs="Times New Roman" w:hint="eastAsia"/>
          <w:sz w:val="42"/>
          <w:szCs w:val="42"/>
        </w:rPr>
        <w:t>东莞市教师进修学校</w:t>
      </w:r>
      <w:r w:rsidR="006D35EB" w:rsidRPr="00FD1211">
        <w:rPr>
          <w:rFonts w:ascii="华康简标题宋" w:eastAsia="华康简标题宋" w:hAnsi="仿宋" w:cs="Times New Roman" w:hint="eastAsia"/>
          <w:sz w:val="42"/>
          <w:szCs w:val="42"/>
        </w:rPr>
        <w:t>2015年预算</w:t>
      </w:r>
    </w:p>
    <w:p w:rsidR="006D35EB" w:rsidRPr="00FD1211" w:rsidRDefault="006D35EB">
      <w:pPr>
        <w:rPr>
          <w:rFonts w:ascii="仿宋" w:eastAsia="仿宋" w:hAnsi="仿宋" w:cs="Times New Roman"/>
          <w:sz w:val="31"/>
          <w:szCs w:val="31"/>
        </w:rPr>
      </w:pPr>
    </w:p>
    <w:p w:rsidR="006D35EB" w:rsidRPr="00FD1211" w:rsidRDefault="006D35EB" w:rsidP="002B63F2">
      <w:pPr>
        <w:jc w:val="center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/>
          <w:sz w:val="31"/>
          <w:szCs w:val="31"/>
        </w:rPr>
        <w:t xml:space="preserve">第一部分  </w:t>
      </w:r>
      <w:r w:rsidR="000D42B9" w:rsidRPr="00FD1211">
        <w:rPr>
          <w:rFonts w:ascii="黑体" w:eastAsia="黑体" w:hAnsi="黑体" w:cs="Times New Roman" w:hint="eastAsia"/>
          <w:sz w:val="31"/>
          <w:szCs w:val="31"/>
        </w:rPr>
        <w:t>单位</w:t>
      </w:r>
      <w:r w:rsidRPr="00FD1211">
        <w:rPr>
          <w:rFonts w:ascii="黑体" w:eastAsia="黑体" w:hAnsi="黑体" w:cs="Times New Roman"/>
          <w:sz w:val="31"/>
          <w:szCs w:val="31"/>
        </w:rPr>
        <w:t>概况</w:t>
      </w:r>
    </w:p>
    <w:p w:rsidR="006D35EB" w:rsidRPr="00FD1211" w:rsidRDefault="000D42B9" w:rsidP="00FD1211">
      <w:pPr>
        <w:ind w:firstLineChars="200" w:firstLine="620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/>
          <w:sz w:val="31"/>
          <w:szCs w:val="31"/>
        </w:rPr>
        <w:t>一、</w:t>
      </w:r>
      <w:r w:rsidRPr="00FD1211">
        <w:rPr>
          <w:rFonts w:ascii="黑体" w:eastAsia="黑体" w:hAnsi="黑体" w:cs="Times New Roman" w:hint="eastAsia"/>
          <w:sz w:val="31"/>
          <w:szCs w:val="31"/>
        </w:rPr>
        <w:t>单位</w:t>
      </w:r>
      <w:r w:rsidR="00A704C1" w:rsidRPr="00FD1211">
        <w:rPr>
          <w:rFonts w:ascii="黑体" w:eastAsia="黑体" w:hAnsi="黑体" w:cs="Times New Roman" w:hint="eastAsia"/>
          <w:sz w:val="31"/>
          <w:szCs w:val="31"/>
        </w:rPr>
        <w:t>架构</w:t>
      </w:r>
    </w:p>
    <w:p w:rsidR="00A704C1" w:rsidRPr="00FD1211" w:rsidRDefault="00142AF7" w:rsidP="00FD1211">
      <w:pPr>
        <w:ind w:firstLineChars="150" w:firstLine="465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 w:hint="eastAsia"/>
          <w:sz w:val="31"/>
          <w:szCs w:val="31"/>
        </w:rPr>
        <w:t>东莞市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教师进修进修学校</w:t>
      </w:r>
      <w:r w:rsidR="00FD1211" w:rsidRPr="00FD1211">
        <w:rPr>
          <w:rFonts w:ascii="仿宋" w:eastAsia="仿宋" w:hAnsi="仿宋" w:cs="Times New Roman" w:hint="eastAsia"/>
          <w:sz w:val="31"/>
          <w:szCs w:val="31"/>
        </w:rPr>
        <w:t>是直属教育局管辖、财政补助拨款的教师培训机构</w:t>
      </w:r>
      <w:r w:rsidR="00A704C1" w:rsidRPr="00FD1211">
        <w:rPr>
          <w:rFonts w:ascii="仿宋" w:eastAsia="仿宋" w:hAnsi="仿宋" w:cs="Times New Roman"/>
          <w:sz w:val="31"/>
          <w:szCs w:val="31"/>
        </w:rPr>
        <w:t>。</w:t>
      </w:r>
    </w:p>
    <w:p w:rsidR="00A704C1" w:rsidRPr="00FD1211" w:rsidRDefault="00A704C1" w:rsidP="00FD1211">
      <w:pPr>
        <w:ind w:firstLineChars="200" w:firstLine="620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 w:hint="eastAsia"/>
          <w:sz w:val="31"/>
          <w:szCs w:val="31"/>
        </w:rPr>
        <w:t>二、主要职能</w:t>
      </w:r>
    </w:p>
    <w:p w:rsidR="00A704C1" w:rsidRPr="00FD1211" w:rsidRDefault="003A69C9" w:rsidP="00FD1211">
      <w:pPr>
        <w:ind w:firstLineChars="150" w:firstLine="465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 w:hint="eastAsia"/>
          <w:sz w:val="31"/>
          <w:szCs w:val="31"/>
        </w:rPr>
        <w:t>东莞市中小学</w:t>
      </w:r>
      <w:r w:rsidR="00FD1211" w:rsidRPr="00FD1211">
        <w:rPr>
          <w:rFonts w:ascii="仿宋" w:eastAsia="仿宋" w:hAnsi="仿宋" w:cs="Times New Roman" w:hint="eastAsia"/>
          <w:sz w:val="31"/>
          <w:szCs w:val="31"/>
        </w:rPr>
        <w:t>（幼儿园）</w:t>
      </w:r>
      <w:r w:rsidRPr="00FD1211">
        <w:rPr>
          <w:rFonts w:ascii="仿宋" w:eastAsia="仿宋" w:hAnsi="仿宋" w:cs="Times New Roman" w:hint="eastAsia"/>
          <w:sz w:val="31"/>
          <w:szCs w:val="31"/>
        </w:rPr>
        <w:t>教师</w:t>
      </w:r>
      <w:r w:rsidR="00FD1211" w:rsidRPr="00FD1211">
        <w:rPr>
          <w:rFonts w:ascii="仿宋" w:eastAsia="仿宋" w:hAnsi="仿宋" w:cs="Times New Roman" w:hint="eastAsia"/>
          <w:sz w:val="31"/>
          <w:szCs w:val="31"/>
        </w:rPr>
        <w:t>继续教育培训</w:t>
      </w:r>
      <w:r w:rsidR="007D0250">
        <w:rPr>
          <w:rFonts w:ascii="仿宋" w:eastAsia="仿宋" w:hAnsi="仿宋" w:cs="Times New Roman" w:hint="eastAsia"/>
          <w:sz w:val="31"/>
          <w:szCs w:val="31"/>
        </w:rPr>
        <w:t>工作</w:t>
      </w:r>
      <w:bookmarkStart w:id="0" w:name="_GoBack"/>
      <w:bookmarkEnd w:id="0"/>
      <w:r w:rsidR="00DA478A" w:rsidRPr="00FD1211">
        <w:rPr>
          <w:rFonts w:ascii="仿宋" w:eastAsia="仿宋" w:hAnsi="仿宋" w:cs="Times New Roman" w:hint="eastAsia"/>
          <w:sz w:val="31"/>
          <w:szCs w:val="31"/>
        </w:rPr>
        <w:t>。</w:t>
      </w:r>
    </w:p>
    <w:p w:rsidR="006D35EB" w:rsidRPr="00FD1211" w:rsidRDefault="00A704C1" w:rsidP="00FD1211">
      <w:pPr>
        <w:ind w:firstLineChars="200" w:firstLine="620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 w:hint="eastAsia"/>
          <w:sz w:val="31"/>
          <w:szCs w:val="31"/>
        </w:rPr>
        <w:t>三</w:t>
      </w:r>
      <w:r w:rsidR="009F0FDF" w:rsidRPr="00FD1211">
        <w:rPr>
          <w:rFonts w:ascii="黑体" w:eastAsia="黑体" w:hAnsi="黑体" w:cs="Times New Roman"/>
          <w:sz w:val="31"/>
          <w:szCs w:val="31"/>
        </w:rPr>
        <w:t>、人员情况</w:t>
      </w:r>
    </w:p>
    <w:p w:rsidR="001931FD" w:rsidRPr="00FD1211" w:rsidRDefault="009F0FDF" w:rsidP="00FD1211">
      <w:pPr>
        <w:ind w:firstLineChars="200" w:firstLine="620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/>
          <w:sz w:val="31"/>
          <w:szCs w:val="31"/>
        </w:rPr>
        <w:t>东莞市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教师进修学校</w:t>
      </w:r>
      <w:r w:rsidRPr="00FD1211">
        <w:rPr>
          <w:rFonts w:ascii="仿宋" w:eastAsia="仿宋" w:hAnsi="仿宋" w:cs="Times New Roman"/>
          <w:sz w:val="31"/>
          <w:szCs w:val="31"/>
        </w:rPr>
        <w:t>（部门）共有编制数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41</w:t>
      </w:r>
      <w:r w:rsidRPr="00FD1211">
        <w:rPr>
          <w:rFonts w:ascii="仿宋" w:eastAsia="仿宋" w:hAnsi="仿宋" w:cs="Times New Roman"/>
          <w:sz w:val="31"/>
          <w:szCs w:val="31"/>
        </w:rPr>
        <w:t>名。</w:t>
      </w:r>
      <w:r w:rsidR="001931FD" w:rsidRPr="00FD1211">
        <w:rPr>
          <w:rFonts w:ascii="仿宋" w:eastAsia="仿宋" w:hAnsi="仿宋" w:cs="Times New Roman"/>
          <w:sz w:val="31"/>
          <w:szCs w:val="31"/>
        </w:rPr>
        <w:t>财政实际全额供给在职人数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38</w:t>
      </w:r>
      <w:r w:rsidR="001931FD" w:rsidRPr="00FD1211">
        <w:rPr>
          <w:rFonts w:ascii="仿宋" w:eastAsia="仿宋" w:hAnsi="仿宋" w:cs="Times New Roman"/>
          <w:sz w:val="31"/>
          <w:szCs w:val="31"/>
        </w:rPr>
        <w:t>人，其中行政事业人员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38</w:t>
      </w:r>
      <w:r w:rsidR="001931FD" w:rsidRPr="00FD1211">
        <w:rPr>
          <w:rFonts w:ascii="仿宋" w:eastAsia="仿宋" w:hAnsi="仿宋" w:cs="Times New Roman"/>
          <w:sz w:val="31"/>
          <w:szCs w:val="31"/>
        </w:rPr>
        <w:t>人，工勤人员</w:t>
      </w:r>
      <w:r w:rsidR="001931FD"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="001931FD" w:rsidRPr="00FD1211">
        <w:rPr>
          <w:rFonts w:ascii="仿宋" w:eastAsia="仿宋" w:hAnsi="仿宋" w:cs="Times New Roman"/>
          <w:sz w:val="31"/>
          <w:szCs w:val="31"/>
        </w:rPr>
        <w:t>人；</w:t>
      </w:r>
      <w:proofErr w:type="gramStart"/>
      <w:r w:rsidR="001931FD" w:rsidRPr="00FD1211">
        <w:rPr>
          <w:rFonts w:ascii="仿宋" w:eastAsia="仿宋" w:hAnsi="仿宋" w:cs="Times New Roman"/>
          <w:sz w:val="31"/>
          <w:szCs w:val="31"/>
        </w:rPr>
        <w:t>普通聘员</w:t>
      </w:r>
      <w:proofErr w:type="gramEnd"/>
      <w:r w:rsidR="001931FD"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="001931FD" w:rsidRPr="00FD1211">
        <w:rPr>
          <w:rFonts w:ascii="仿宋" w:eastAsia="仿宋" w:hAnsi="仿宋" w:cs="Times New Roman"/>
          <w:sz w:val="31"/>
          <w:szCs w:val="31"/>
        </w:rPr>
        <w:t>人。另外，有离退休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42</w:t>
      </w:r>
      <w:r w:rsidR="001931FD" w:rsidRPr="00FD1211">
        <w:rPr>
          <w:rFonts w:ascii="仿宋" w:eastAsia="仿宋" w:hAnsi="仿宋" w:cs="Times New Roman"/>
          <w:sz w:val="31"/>
          <w:szCs w:val="31"/>
        </w:rPr>
        <w:t>人。</w:t>
      </w:r>
    </w:p>
    <w:p w:rsidR="009F0FDF" w:rsidRPr="00FD1211" w:rsidRDefault="009F0FDF" w:rsidP="00C0351E">
      <w:pPr>
        <w:jc w:val="center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/>
          <w:sz w:val="31"/>
          <w:szCs w:val="31"/>
        </w:rPr>
        <w:t>第二部分  2015年预算安排情况</w:t>
      </w:r>
    </w:p>
    <w:p w:rsidR="00A704C1" w:rsidRPr="00FD1211" w:rsidRDefault="00A704C1" w:rsidP="00FD1211">
      <w:pPr>
        <w:ind w:firstLineChars="200" w:firstLine="620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 w:hint="eastAsia"/>
          <w:sz w:val="31"/>
          <w:szCs w:val="31"/>
        </w:rPr>
        <w:t>一</w:t>
      </w:r>
      <w:r w:rsidRPr="00FD1211">
        <w:rPr>
          <w:rFonts w:ascii="黑体" w:eastAsia="黑体" w:hAnsi="黑体" w:cs="Times New Roman"/>
          <w:sz w:val="31"/>
          <w:szCs w:val="31"/>
        </w:rPr>
        <w:t>、收入预算</w:t>
      </w:r>
    </w:p>
    <w:p w:rsidR="00A704C1" w:rsidRPr="00FD1211" w:rsidRDefault="00A704C1" w:rsidP="00FD1211">
      <w:pPr>
        <w:ind w:firstLineChars="200" w:firstLine="620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/>
          <w:sz w:val="31"/>
          <w:szCs w:val="31"/>
        </w:rPr>
        <w:t>2015年度收入预算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3548.2</w:t>
      </w:r>
      <w:r w:rsidRPr="00FD1211">
        <w:rPr>
          <w:rFonts w:ascii="仿宋" w:eastAsia="仿宋" w:hAnsi="仿宋" w:cs="Times New Roman"/>
          <w:sz w:val="31"/>
          <w:szCs w:val="31"/>
        </w:rPr>
        <w:t>万元，其中：预算拨款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3548.2</w:t>
      </w:r>
      <w:r w:rsidRPr="00FD1211">
        <w:rPr>
          <w:rFonts w:ascii="仿宋" w:eastAsia="仿宋" w:hAnsi="仿宋" w:cs="Times New Roman"/>
          <w:sz w:val="31"/>
          <w:szCs w:val="31"/>
        </w:rPr>
        <w:t>万元，占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100</w:t>
      </w:r>
      <w:r w:rsidRPr="00FD1211">
        <w:rPr>
          <w:rFonts w:ascii="仿宋" w:eastAsia="仿宋" w:hAnsi="仿宋" w:cs="Times New Roman"/>
          <w:sz w:val="31"/>
          <w:szCs w:val="31"/>
        </w:rPr>
        <w:t>%；基金预算拨款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万元，占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%；专款专用资金拨款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万元，占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%；行政事业性资产收益返拨收入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万元，占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%；上级补助资金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万元，占</w:t>
      </w:r>
      <w:r w:rsidRPr="00FD1211">
        <w:rPr>
          <w:rFonts w:ascii="仿宋" w:eastAsia="仿宋" w:hAnsi="仿宋" w:cs="Times New Roman" w:hint="eastAsia"/>
          <w:sz w:val="31"/>
          <w:szCs w:val="31"/>
        </w:rPr>
        <w:t>*</w:t>
      </w:r>
      <w:r w:rsidRPr="00FD1211">
        <w:rPr>
          <w:rFonts w:ascii="仿宋" w:eastAsia="仿宋" w:hAnsi="仿宋" w:cs="Times New Roman"/>
          <w:sz w:val="31"/>
          <w:szCs w:val="31"/>
        </w:rPr>
        <w:t>%。</w:t>
      </w:r>
    </w:p>
    <w:p w:rsidR="001931FD" w:rsidRPr="00FD1211" w:rsidRDefault="00A704C1" w:rsidP="00FD1211">
      <w:pPr>
        <w:ind w:firstLineChars="200" w:firstLine="620"/>
        <w:rPr>
          <w:rFonts w:ascii="黑体" w:eastAsia="黑体" w:hAnsi="黑体" w:cs="Times New Roman"/>
          <w:sz w:val="31"/>
          <w:szCs w:val="31"/>
        </w:rPr>
      </w:pPr>
      <w:r w:rsidRPr="00FD1211">
        <w:rPr>
          <w:rFonts w:ascii="黑体" w:eastAsia="黑体" w:hAnsi="黑体" w:cs="Times New Roman" w:hint="eastAsia"/>
          <w:sz w:val="31"/>
          <w:szCs w:val="31"/>
        </w:rPr>
        <w:t>二</w:t>
      </w:r>
      <w:r w:rsidR="001931FD" w:rsidRPr="00FD1211">
        <w:rPr>
          <w:rFonts w:ascii="黑体" w:eastAsia="黑体" w:hAnsi="黑体" w:cs="Times New Roman"/>
          <w:sz w:val="31"/>
          <w:szCs w:val="31"/>
        </w:rPr>
        <w:t>、</w:t>
      </w:r>
      <w:r w:rsidRPr="00FD1211">
        <w:rPr>
          <w:rFonts w:ascii="黑体" w:eastAsia="黑体" w:hAnsi="黑体" w:cs="Times New Roman" w:hint="eastAsia"/>
          <w:sz w:val="31"/>
          <w:szCs w:val="31"/>
        </w:rPr>
        <w:t>支出预算</w:t>
      </w:r>
    </w:p>
    <w:p w:rsidR="00A704C1" w:rsidRPr="00FD1211" w:rsidRDefault="001931FD" w:rsidP="00A704C1">
      <w:pPr>
        <w:spacing w:line="600" w:lineRule="exact"/>
        <w:ind w:firstLine="615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/>
          <w:sz w:val="31"/>
          <w:szCs w:val="31"/>
        </w:rPr>
        <w:t>2015年预算总</w:t>
      </w:r>
      <w:r w:rsidR="006A365D" w:rsidRPr="00FD1211">
        <w:rPr>
          <w:rFonts w:ascii="仿宋" w:eastAsia="仿宋" w:hAnsi="仿宋" w:cs="Times New Roman"/>
          <w:sz w:val="31"/>
          <w:szCs w:val="31"/>
        </w:rPr>
        <w:t>支出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3548.2</w:t>
      </w:r>
      <w:r w:rsidR="006A365D" w:rsidRPr="00FD1211">
        <w:rPr>
          <w:rFonts w:ascii="仿宋" w:eastAsia="仿宋" w:hAnsi="仿宋" w:cs="Times New Roman"/>
          <w:sz w:val="31"/>
          <w:szCs w:val="31"/>
        </w:rPr>
        <w:t>万元，包括</w:t>
      </w:r>
      <w:r w:rsidR="00A704C1" w:rsidRPr="00FD1211">
        <w:rPr>
          <w:rFonts w:ascii="仿宋" w:eastAsia="仿宋" w:hAnsi="仿宋" w:cs="Times New Roman" w:hint="eastAsia"/>
          <w:sz w:val="31"/>
          <w:szCs w:val="31"/>
        </w:rPr>
        <w:t>：</w:t>
      </w:r>
    </w:p>
    <w:p w:rsidR="00A704C1" w:rsidRPr="00FD1211" w:rsidRDefault="00A704C1" w:rsidP="00A704C1">
      <w:pPr>
        <w:spacing w:line="600" w:lineRule="exact"/>
        <w:ind w:firstLine="615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 w:hint="eastAsia"/>
          <w:sz w:val="31"/>
          <w:szCs w:val="31"/>
        </w:rPr>
        <w:t>1、</w:t>
      </w:r>
      <w:r w:rsidR="006A365D" w:rsidRPr="00FD1211">
        <w:rPr>
          <w:rFonts w:ascii="仿宋" w:eastAsia="仿宋" w:hAnsi="仿宋" w:cs="Times New Roman"/>
          <w:sz w:val="31"/>
          <w:szCs w:val="31"/>
        </w:rPr>
        <w:t>基本支出（人员和公用经费）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993.97</w:t>
      </w:r>
      <w:r w:rsidRPr="00FD1211">
        <w:rPr>
          <w:rFonts w:ascii="仿宋" w:eastAsia="仿宋" w:hAnsi="仿宋" w:cs="Times New Roman"/>
          <w:sz w:val="31"/>
          <w:szCs w:val="31"/>
        </w:rPr>
        <w:t>万元</w:t>
      </w:r>
      <w:r w:rsidRPr="00FD1211">
        <w:rPr>
          <w:rFonts w:ascii="仿宋" w:eastAsia="仿宋" w:hAnsi="仿宋" w:cs="Times New Roman" w:hint="eastAsia"/>
          <w:sz w:val="31"/>
          <w:szCs w:val="31"/>
        </w:rPr>
        <w:t>。</w:t>
      </w:r>
      <w:r w:rsidRPr="00FD1211">
        <w:rPr>
          <w:rFonts w:ascii="仿宋" w:eastAsia="仿宋" w:hAnsi="仿宋" w:cs="Times New Roman"/>
          <w:sz w:val="31"/>
          <w:szCs w:val="31"/>
        </w:rPr>
        <w:t>在职人员和离退休人员的工资津贴，办公费、水电费、邮电费等公用经</w:t>
      </w:r>
      <w:r w:rsidRPr="00FD1211">
        <w:rPr>
          <w:rFonts w:ascii="仿宋" w:eastAsia="仿宋" w:hAnsi="仿宋" w:cs="Times New Roman"/>
          <w:sz w:val="31"/>
          <w:szCs w:val="31"/>
        </w:rPr>
        <w:lastRenderedPageBreak/>
        <w:t>费</w:t>
      </w:r>
      <w:r w:rsidRPr="00FD1211">
        <w:rPr>
          <w:rFonts w:ascii="仿宋" w:eastAsia="仿宋" w:hAnsi="仿宋" w:cs="Times New Roman" w:hint="eastAsia"/>
          <w:sz w:val="31"/>
          <w:szCs w:val="31"/>
        </w:rPr>
        <w:t>。其中，201</w:t>
      </w:r>
      <w:r w:rsidR="00FF0BCC" w:rsidRPr="00FD1211">
        <w:rPr>
          <w:rFonts w:ascii="仿宋" w:eastAsia="仿宋" w:hAnsi="仿宋" w:cs="Times New Roman" w:hint="eastAsia"/>
          <w:sz w:val="31"/>
          <w:szCs w:val="31"/>
        </w:rPr>
        <w:t>5</w:t>
      </w:r>
      <w:r w:rsidRPr="00FD1211">
        <w:rPr>
          <w:rFonts w:ascii="仿宋" w:eastAsia="仿宋" w:hAnsi="仿宋" w:cs="Times New Roman" w:hint="eastAsia"/>
          <w:sz w:val="31"/>
          <w:szCs w:val="31"/>
        </w:rPr>
        <w:t>年</w:t>
      </w:r>
      <w:r w:rsidRPr="00FD1211">
        <w:rPr>
          <w:rFonts w:ascii="仿宋" w:eastAsia="仿宋" w:hAnsi="仿宋" w:cs="Times New Roman"/>
          <w:sz w:val="31"/>
          <w:szCs w:val="31"/>
        </w:rPr>
        <w:t>在职人员公用经费执行标准</w:t>
      </w:r>
      <w:r w:rsidRPr="00FD1211">
        <w:rPr>
          <w:rFonts w:ascii="仿宋" w:eastAsia="仿宋" w:hAnsi="仿宋" w:cs="Times New Roman"/>
          <w:sz w:val="31"/>
          <w:szCs w:val="31"/>
          <w:u w:val="single"/>
        </w:rPr>
        <w:t xml:space="preserve">   </w:t>
      </w:r>
      <w:r w:rsidR="00955F76" w:rsidRPr="00FD1211">
        <w:rPr>
          <w:rFonts w:ascii="仿宋" w:eastAsia="仿宋" w:hAnsi="仿宋" w:cs="Times New Roman" w:hint="eastAsia"/>
          <w:sz w:val="31"/>
          <w:szCs w:val="31"/>
          <w:u w:val="single"/>
        </w:rPr>
        <w:t>0.8</w:t>
      </w:r>
      <w:r w:rsidRPr="00FD1211">
        <w:rPr>
          <w:rFonts w:ascii="仿宋" w:eastAsia="仿宋" w:hAnsi="仿宋" w:cs="Times New Roman"/>
          <w:sz w:val="31"/>
          <w:szCs w:val="31"/>
          <w:u w:val="single"/>
        </w:rPr>
        <w:t xml:space="preserve"> </w:t>
      </w:r>
      <w:r w:rsidRPr="00FD1211">
        <w:rPr>
          <w:rFonts w:ascii="仿宋" w:eastAsia="仿宋" w:hAnsi="仿宋" w:cs="Times New Roman"/>
          <w:sz w:val="31"/>
          <w:szCs w:val="31"/>
        </w:rPr>
        <w:t>万元/人·年，聘用人员公用经费执行标准</w:t>
      </w:r>
      <w:r w:rsidRPr="00FD1211">
        <w:rPr>
          <w:rFonts w:ascii="仿宋" w:eastAsia="仿宋" w:hAnsi="仿宋" w:cs="Times New Roman"/>
          <w:sz w:val="31"/>
          <w:szCs w:val="31"/>
          <w:u w:val="single"/>
        </w:rPr>
        <w:t xml:space="preserve">  </w:t>
      </w:r>
      <w:r w:rsidR="000D42B9" w:rsidRPr="00FD1211">
        <w:rPr>
          <w:rFonts w:ascii="仿宋" w:eastAsia="仿宋" w:hAnsi="仿宋" w:cs="Times New Roman" w:hint="eastAsia"/>
          <w:sz w:val="31"/>
          <w:szCs w:val="31"/>
          <w:u w:val="single"/>
        </w:rPr>
        <w:t>0</w:t>
      </w:r>
      <w:r w:rsidRPr="00FD1211">
        <w:rPr>
          <w:rFonts w:ascii="仿宋" w:eastAsia="仿宋" w:hAnsi="仿宋" w:cs="Times New Roman"/>
          <w:sz w:val="31"/>
          <w:szCs w:val="31"/>
          <w:u w:val="single"/>
        </w:rPr>
        <w:t xml:space="preserve">  </w:t>
      </w:r>
      <w:r w:rsidRPr="00FD1211">
        <w:rPr>
          <w:rFonts w:ascii="仿宋" w:eastAsia="仿宋" w:hAnsi="仿宋" w:cs="Times New Roman"/>
          <w:sz w:val="31"/>
          <w:szCs w:val="31"/>
        </w:rPr>
        <w:t>万元/人·年。</w:t>
      </w:r>
    </w:p>
    <w:p w:rsidR="00A704C1" w:rsidRPr="00FD1211" w:rsidRDefault="00A704C1" w:rsidP="00A704C1">
      <w:pPr>
        <w:spacing w:line="600" w:lineRule="exact"/>
        <w:ind w:firstLine="615"/>
        <w:rPr>
          <w:rFonts w:ascii="仿宋" w:eastAsia="仿宋" w:hAnsi="仿宋" w:cs="Times New Roman"/>
          <w:strike/>
          <w:sz w:val="31"/>
          <w:szCs w:val="31"/>
        </w:rPr>
      </w:pPr>
      <w:r w:rsidRPr="00FD1211">
        <w:rPr>
          <w:rFonts w:ascii="仿宋" w:eastAsia="仿宋" w:hAnsi="仿宋" w:cs="Times New Roman" w:hint="eastAsia"/>
          <w:sz w:val="31"/>
          <w:szCs w:val="31"/>
        </w:rPr>
        <w:t>2、</w:t>
      </w:r>
      <w:r w:rsidR="006A365D" w:rsidRPr="00FD1211">
        <w:rPr>
          <w:rFonts w:ascii="仿宋" w:eastAsia="仿宋" w:hAnsi="仿宋" w:cs="Times New Roman"/>
          <w:sz w:val="31"/>
          <w:szCs w:val="31"/>
        </w:rPr>
        <w:t>一般专项经费支出</w:t>
      </w:r>
      <w:r w:rsidR="006F05B1" w:rsidRPr="00FD1211">
        <w:rPr>
          <w:rFonts w:ascii="仿宋" w:eastAsia="仿宋" w:hAnsi="仿宋" w:cs="Times New Roman" w:hint="eastAsia"/>
          <w:sz w:val="31"/>
          <w:szCs w:val="31"/>
        </w:rPr>
        <w:t>2554.23</w:t>
      </w:r>
      <w:r w:rsidRPr="00FD1211">
        <w:rPr>
          <w:rFonts w:ascii="仿宋" w:eastAsia="仿宋" w:hAnsi="仿宋" w:cs="Times New Roman"/>
          <w:sz w:val="31"/>
          <w:szCs w:val="31"/>
        </w:rPr>
        <w:t>万元</w:t>
      </w:r>
      <w:r w:rsidRPr="00FD1211">
        <w:rPr>
          <w:rFonts w:ascii="仿宋" w:eastAsia="仿宋" w:hAnsi="仿宋" w:cs="Times New Roman" w:hint="eastAsia"/>
          <w:sz w:val="31"/>
          <w:szCs w:val="31"/>
        </w:rPr>
        <w:t>，主要</w:t>
      </w:r>
      <w:r w:rsidR="00DA478A" w:rsidRPr="00FD1211">
        <w:rPr>
          <w:rFonts w:ascii="仿宋" w:eastAsia="仿宋" w:hAnsi="仿宋" w:cs="Times New Roman" w:hint="eastAsia"/>
          <w:sz w:val="31"/>
          <w:szCs w:val="31"/>
        </w:rPr>
        <w:t>支出项目包括：水电补助、物业管理、日常绿化费、交通工具运行维护费、信息系统改造工程、物业日常修缮费、专家宿舍改造工程、教学楼修缮改造工程、学员健身房工程、报告厅中</w:t>
      </w:r>
      <w:proofErr w:type="gramStart"/>
      <w:r w:rsidR="00DA478A" w:rsidRPr="00FD1211">
        <w:rPr>
          <w:rFonts w:ascii="仿宋" w:eastAsia="仿宋" w:hAnsi="仿宋" w:cs="Times New Roman" w:hint="eastAsia"/>
          <w:sz w:val="31"/>
          <w:szCs w:val="31"/>
        </w:rPr>
        <w:t>亭改造</w:t>
      </w:r>
      <w:proofErr w:type="gramEnd"/>
      <w:r w:rsidR="00DA478A" w:rsidRPr="00FD1211">
        <w:rPr>
          <w:rFonts w:ascii="仿宋" w:eastAsia="仿宋" w:hAnsi="仿宋" w:cs="Times New Roman" w:hint="eastAsia"/>
          <w:sz w:val="31"/>
          <w:szCs w:val="31"/>
        </w:rPr>
        <w:t>工程、日常办学经费、</w:t>
      </w:r>
      <w:r w:rsidR="00952F5C" w:rsidRPr="00FD1211">
        <w:rPr>
          <w:rFonts w:ascii="仿宋" w:eastAsia="仿宋" w:hAnsi="仿宋" w:cs="Times New Roman" w:hint="eastAsia"/>
          <w:sz w:val="31"/>
          <w:szCs w:val="31"/>
        </w:rPr>
        <w:t>聘用</w:t>
      </w:r>
      <w:proofErr w:type="gramStart"/>
      <w:r w:rsidR="00952F5C" w:rsidRPr="00FD1211">
        <w:rPr>
          <w:rFonts w:ascii="仿宋" w:eastAsia="仿宋" w:hAnsi="仿宋" w:cs="Times New Roman" w:hint="eastAsia"/>
          <w:sz w:val="31"/>
          <w:szCs w:val="31"/>
        </w:rPr>
        <w:t>专家课酬及</w:t>
      </w:r>
      <w:proofErr w:type="gramEnd"/>
      <w:r w:rsidR="00952F5C" w:rsidRPr="00FD1211">
        <w:rPr>
          <w:rFonts w:ascii="仿宋" w:eastAsia="仿宋" w:hAnsi="仿宋" w:cs="Times New Roman" w:hint="eastAsia"/>
          <w:sz w:val="31"/>
          <w:szCs w:val="31"/>
        </w:rPr>
        <w:t>交通</w:t>
      </w:r>
      <w:r w:rsidR="000D42B9" w:rsidRPr="00FD1211">
        <w:rPr>
          <w:rFonts w:ascii="仿宋" w:eastAsia="仿宋" w:hAnsi="仿宋" w:cs="Times New Roman" w:hint="eastAsia"/>
          <w:sz w:val="31"/>
          <w:szCs w:val="31"/>
        </w:rPr>
        <w:t>食</w:t>
      </w:r>
      <w:r w:rsidR="00952F5C" w:rsidRPr="00FD1211">
        <w:rPr>
          <w:rFonts w:ascii="仿宋" w:eastAsia="仿宋" w:hAnsi="仿宋" w:cs="Times New Roman" w:hint="eastAsia"/>
          <w:sz w:val="31"/>
          <w:szCs w:val="31"/>
        </w:rPr>
        <w:t>宿费、培训班学员食宿费、燃气费、联合办学培训费返还款。</w:t>
      </w:r>
    </w:p>
    <w:p w:rsidR="001931FD" w:rsidRPr="007D0250" w:rsidRDefault="00A704C1" w:rsidP="00FD1211">
      <w:pPr>
        <w:ind w:firstLineChars="200" w:firstLine="620"/>
        <w:rPr>
          <w:rFonts w:ascii="仿宋" w:eastAsia="仿宋" w:hAnsi="仿宋" w:cs="Times New Roman"/>
          <w:sz w:val="31"/>
          <w:szCs w:val="31"/>
        </w:rPr>
      </w:pPr>
      <w:r w:rsidRPr="007D0250">
        <w:rPr>
          <w:rFonts w:ascii="仿宋" w:eastAsia="仿宋" w:hAnsi="仿宋" w:cs="Times New Roman" w:hint="eastAsia"/>
          <w:sz w:val="31"/>
          <w:szCs w:val="31"/>
        </w:rPr>
        <w:t>3、基建支出*</w:t>
      </w:r>
      <w:r w:rsidRPr="007D0250">
        <w:rPr>
          <w:rFonts w:ascii="仿宋" w:eastAsia="仿宋" w:hAnsi="仿宋" w:cs="Times New Roman"/>
          <w:sz w:val="31"/>
          <w:szCs w:val="31"/>
        </w:rPr>
        <w:t>万元</w:t>
      </w:r>
      <w:r w:rsidRPr="007D0250">
        <w:rPr>
          <w:rFonts w:ascii="仿宋" w:eastAsia="仿宋" w:hAnsi="仿宋" w:cs="Times New Roman" w:hint="eastAsia"/>
          <w:sz w:val="31"/>
          <w:szCs w:val="31"/>
        </w:rPr>
        <w:t>，主要支出项目包括：</w:t>
      </w:r>
    </w:p>
    <w:p w:rsidR="00C0351E" w:rsidRPr="00FD1211" w:rsidRDefault="00A704C1" w:rsidP="00FD1211">
      <w:pPr>
        <w:ind w:firstLineChars="250" w:firstLine="775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 w:hint="eastAsia"/>
          <w:sz w:val="31"/>
          <w:szCs w:val="31"/>
        </w:rPr>
        <w:t>附表：201</w:t>
      </w:r>
      <w:r w:rsidR="00FF0BCC" w:rsidRPr="00FD1211">
        <w:rPr>
          <w:rFonts w:ascii="仿宋" w:eastAsia="仿宋" w:hAnsi="仿宋" w:cs="Times New Roman" w:hint="eastAsia"/>
          <w:sz w:val="31"/>
          <w:szCs w:val="31"/>
        </w:rPr>
        <w:t>5</w:t>
      </w:r>
      <w:r w:rsidRPr="00FD1211">
        <w:rPr>
          <w:rFonts w:ascii="仿宋" w:eastAsia="仿宋" w:hAnsi="仿宋" w:cs="Times New Roman" w:hint="eastAsia"/>
          <w:sz w:val="31"/>
          <w:szCs w:val="31"/>
        </w:rPr>
        <w:t>年部门预算</w:t>
      </w:r>
      <w:r w:rsidR="00C0351E" w:rsidRPr="00FD1211">
        <w:rPr>
          <w:rFonts w:ascii="仿宋" w:eastAsia="仿宋" w:hAnsi="仿宋" w:cs="Times New Roman"/>
          <w:sz w:val="31"/>
          <w:szCs w:val="31"/>
        </w:rPr>
        <w:t>支出总表</w:t>
      </w:r>
    </w:p>
    <w:p w:rsidR="001172C1" w:rsidRPr="00FD1211" w:rsidRDefault="001172C1" w:rsidP="00A704C1">
      <w:pPr>
        <w:ind w:right="140"/>
        <w:jc w:val="right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/>
          <w:sz w:val="31"/>
          <w:szCs w:val="31"/>
        </w:rPr>
        <w:t>单位：万元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2268"/>
      </w:tblGrid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2B63F2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科目编码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2B63F2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科目名称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2B63F2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合计</w:t>
            </w:r>
          </w:p>
        </w:tc>
      </w:tr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proofErr w:type="gramStart"/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一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基本支出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5C6039" w:rsidP="001172C1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993.97</w:t>
            </w:r>
          </w:p>
        </w:tc>
      </w:tr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F81386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行政运行（人员工资等）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955F76" w:rsidP="00955F76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993.97</w:t>
            </w:r>
          </w:p>
        </w:tc>
      </w:tr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一般专项支出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955F76" w:rsidP="001172C1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2554.23</w:t>
            </w:r>
          </w:p>
        </w:tc>
      </w:tr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F81386" w:rsidP="00F81386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FD1211">
            <w:pPr>
              <w:ind w:firstLineChars="100" w:firstLine="310"/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一般行政管理事务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5C6039" w:rsidP="001172C1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943.00</w:t>
            </w:r>
          </w:p>
        </w:tc>
      </w:tr>
      <w:tr w:rsidR="00F81386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>
            <w:pPr>
              <w:rPr>
                <w:rFonts w:ascii="仿宋" w:eastAsia="仿宋" w:hAnsi="仿宋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FD1211">
            <w:pPr>
              <w:ind w:firstLineChars="100" w:firstLine="310"/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信息化建设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1172C1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144.06</w:t>
            </w:r>
          </w:p>
        </w:tc>
      </w:tr>
      <w:tr w:rsidR="00F81386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>
            <w:pPr>
              <w:rPr>
                <w:rFonts w:ascii="仿宋" w:eastAsia="仿宋" w:hAnsi="仿宋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5C6039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行政事业单位非经营性资产管理</w:t>
            </w:r>
            <w:r w:rsidR="000D42B9"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以及</w:t>
            </w: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维护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1172C1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315.</w:t>
            </w:r>
            <w:r w:rsidR="000D42B9"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00</w:t>
            </w:r>
          </w:p>
        </w:tc>
      </w:tr>
      <w:tr w:rsidR="00F81386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>
            <w:pPr>
              <w:rPr>
                <w:rFonts w:ascii="仿宋" w:eastAsia="仿宋" w:hAnsi="仿宋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5C6039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专用设备、交通工具运行维护费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386" w:rsidRPr="00FD1211" w:rsidRDefault="00F81386" w:rsidP="001172C1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15.</w:t>
            </w:r>
            <w:r w:rsidR="000D42B9"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00</w:t>
            </w:r>
          </w:p>
        </w:tc>
      </w:tr>
      <w:tr w:rsidR="005C6039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9" w:rsidRPr="00FD1211" w:rsidRDefault="00F81386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39" w:rsidRPr="00FD1211" w:rsidRDefault="005C6039" w:rsidP="002B63F2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零星工程专项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39" w:rsidRPr="00FD1211" w:rsidRDefault="005C6039" w:rsidP="005C6039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287.17</w:t>
            </w:r>
          </w:p>
        </w:tc>
      </w:tr>
      <w:tr w:rsidR="005C6039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39" w:rsidRPr="00FD1211" w:rsidRDefault="00F81386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2050801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39" w:rsidRPr="00FD1211" w:rsidRDefault="00787F8E" w:rsidP="002B63F2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联合办学培训费及教辅资料费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039" w:rsidRPr="00FD1211" w:rsidRDefault="00787F8E" w:rsidP="00787F8E">
            <w:pPr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850</w:t>
            </w:r>
            <w:r w:rsidR="000D42B9" w:rsidRPr="00FD1211">
              <w:rPr>
                <w:rFonts w:ascii="仿宋" w:eastAsia="仿宋" w:hAnsi="仿宋" w:cs="Times New Roman" w:hint="eastAsia"/>
                <w:sz w:val="31"/>
                <w:szCs w:val="31"/>
              </w:rPr>
              <w:t>.00</w:t>
            </w:r>
          </w:p>
        </w:tc>
      </w:tr>
      <w:tr w:rsidR="001172C1" w:rsidRPr="00FD1211" w:rsidTr="00A704C1">
        <w:trPr>
          <w:trHeight w:hRule="exact" w:val="56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2B63F2">
            <w:pPr>
              <w:jc w:val="left"/>
              <w:rPr>
                <w:rFonts w:ascii="仿宋" w:eastAsia="仿宋" w:hAnsi="仿宋" w:cs="Times New Roman"/>
                <w:sz w:val="31"/>
                <w:szCs w:val="31"/>
              </w:rPr>
            </w:pPr>
            <w:r w:rsidRPr="00FD1211">
              <w:rPr>
                <w:rFonts w:ascii="仿宋" w:eastAsia="仿宋" w:hAnsi="仿宋" w:cs="Times New Roman"/>
                <w:sz w:val="31"/>
                <w:szCs w:val="31"/>
              </w:rPr>
              <w:t>基建支出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2C1" w:rsidRPr="00FD1211" w:rsidRDefault="001172C1" w:rsidP="001172C1">
            <w:pPr>
              <w:jc w:val="center"/>
              <w:rPr>
                <w:rFonts w:ascii="仿宋" w:eastAsia="仿宋" w:hAnsi="仿宋" w:cs="Times New Roman"/>
                <w:sz w:val="31"/>
                <w:szCs w:val="31"/>
              </w:rPr>
            </w:pPr>
          </w:p>
        </w:tc>
      </w:tr>
    </w:tbl>
    <w:p w:rsidR="001172C1" w:rsidRPr="007D0250" w:rsidRDefault="001172C1" w:rsidP="007D0250">
      <w:pPr>
        <w:ind w:firstLineChars="100" w:firstLine="310"/>
        <w:rPr>
          <w:rFonts w:ascii="仿宋" w:eastAsia="仿宋" w:hAnsi="仿宋" w:cs="Times New Roman"/>
          <w:sz w:val="31"/>
          <w:szCs w:val="31"/>
        </w:rPr>
      </w:pPr>
      <w:r w:rsidRPr="00FD1211">
        <w:rPr>
          <w:rFonts w:ascii="仿宋" w:eastAsia="仿宋" w:hAnsi="仿宋" w:cs="Times New Roman"/>
          <w:sz w:val="31"/>
          <w:szCs w:val="31"/>
        </w:rPr>
        <w:t>注：</w:t>
      </w:r>
      <w:r w:rsidR="00A704C1" w:rsidRPr="00FD1211">
        <w:rPr>
          <w:rFonts w:ascii="仿宋" w:eastAsia="仿宋" w:hAnsi="仿宋" w:cs="Times New Roman" w:hint="eastAsia"/>
          <w:sz w:val="31"/>
          <w:szCs w:val="31"/>
        </w:rPr>
        <w:t>上表</w:t>
      </w:r>
      <w:r w:rsidRPr="00FD1211">
        <w:rPr>
          <w:rFonts w:ascii="仿宋" w:eastAsia="仿宋" w:hAnsi="仿宋" w:cs="Times New Roman"/>
          <w:sz w:val="31"/>
          <w:szCs w:val="31"/>
        </w:rPr>
        <w:t>按《201</w:t>
      </w:r>
      <w:r w:rsidR="005F37E7" w:rsidRPr="00FD1211">
        <w:rPr>
          <w:rFonts w:ascii="仿宋" w:eastAsia="仿宋" w:hAnsi="仿宋" w:cs="Times New Roman" w:hint="eastAsia"/>
          <w:sz w:val="31"/>
          <w:szCs w:val="31"/>
        </w:rPr>
        <w:t>5</w:t>
      </w:r>
      <w:r w:rsidRPr="00FD1211">
        <w:rPr>
          <w:rFonts w:ascii="仿宋" w:eastAsia="仿宋" w:hAnsi="仿宋" w:cs="Times New Roman"/>
          <w:sz w:val="31"/>
          <w:szCs w:val="31"/>
        </w:rPr>
        <w:t xml:space="preserve">年政府收支分类科目》编制，细化到“项”。 </w:t>
      </w:r>
    </w:p>
    <w:sectPr w:rsidR="001172C1" w:rsidRPr="007D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9E" w:rsidRDefault="00170A9E" w:rsidP="00A704C1">
      <w:r>
        <w:separator/>
      </w:r>
    </w:p>
  </w:endnote>
  <w:endnote w:type="continuationSeparator" w:id="0">
    <w:p w:rsidR="00170A9E" w:rsidRDefault="00170A9E" w:rsidP="00A7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9E" w:rsidRDefault="00170A9E" w:rsidP="00A704C1">
      <w:r>
        <w:separator/>
      </w:r>
    </w:p>
  </w:footnote>
  <w:footnote w:type="continuationSeparator" w:id="0">
    <w:p w:rsidR="00170A9E" w:rsidRDefault="00170A9E" w:rsidP="00A7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EB"/>
    <w:rsid w:val="0006529D"/>
    <w:rsid w:val="000D42B9"/>
    <w:rsid w:val="000E0AC7"/>
    <w:rsid w:val="001172C1"/>
    <w:rsid w:val="00140020"/>
    <w:rsid w:val="00142AF7"/>
    <w:rsid w:val="001519AD"/>
    <w:rsid w:val="00170A9E"/>
    <w:rsid w:val="00180F1F"/>
    <w:rsid w:val="001931FD"/>
    <w:rsid w:val="00203959"/>
    <w:rsid w:val="00203FBC"/>
    <w:rsid w:val="00216625"/>
    <w:rsid w:val="002300D7"/>
    <w:rsid w:val="00230FDF"/>
    <w:rsid w:val="00253EBE"/>
    <w:rsid w:val="00272F40"/>
    <w:rsid w:val="002B5CF3"/>
    <w:rsid w:val="002B63F2"/>
    <w:rsid w:val="002E7906"/>
    <w:rsid w:val="002F04EF"/>
    <w:rsid w:val="00326CB1"/>
    <w:rsid w:val="003402E4"/>
    <w:rsid w:val="00347B34"/>
    <w:rsid w:val="003809AC"/>
    <w:rsid w:val="00381456"/>
    <w:rsid w:val="003A69C9"/>
    <w:rsid w:val="0041378F"/>
    <w:rsid w:val="00415E13"/>
    <w:rsid w:val="00451C48"/>
    <w:rsid w:val="00470393"/>
    <w:rsid w:val="004A2B86"/>
    <w:rsid w:val="004E37FD"/>
    <w:rsid w:val="00521DC7"/>
    <w:rsid w:val="00550794"/>
    <w:rsid w:val="00592CE7"/>
    <w:rsid w:val="005C6039"/>
    <w:rsid w:val="005F1CEA"/>
    <w:rsid w:val="005F37E7"/>
    <w:rsid w:val="00647005"/>
    <w:rsid w:val="00671B7E"/>
    <w:rsid w:val="00681FB1"/>
    <w:rsid w:val="006A0989"/>
    <w:rsid w:val="006A365D"/>
    <w:rsid w:val="006B03BF"/>
    <w:rsid w:val="006D35EB"/>
    <w:rsid w:val="006F05B1"/>
    <w:rsid w:val="00702D73"/>
    <w:rsid w:val="00712D1F"/>
    <w:rsid w:val="00744C8D"/>
    <w:rsid w:val="007822D5"/>
    <w:rsid w:val="00787F8E"/>
    <w:rsid w:val="007937E4"/>
    <w:rsid w:val="007D0250"/>
    <w:rsid w:val="008206E1"/>
    <w:rsid w:val="008408EC"/>
    <w:rsid w:val="008533B5"/>
    <w:rsid w:val="00883E5C"/>
    <w:rsid w:val="00886F41"/>
    <w:rsid w:val="008903A2"/>
    <w:rsid w:val="008B4575"/>
    <w:rsid w:val="008D1C3E"/>
    <w:rsid w:val="00902728"/>
    <w:rsid w:val="00915EA7"/>
    <w:rsid w:val="00937596"/>
    <w:rsid w:val="00952F5C"/>
    <w:rsid w:val="00955F76"/>
    <w:rsid w:val="009A1C21"/>
    <w:rsid w:val="009B5280"/>
    <w:rsid w:val="009C339A"/>
    <w:rsid w:val="009F0FDF"/>
    <w:rsid w:val="00A43237"/>
    <w:rsid w:val="00A704C1"/>
    <w:rsid w:val="00A7207A"/>
    <w:rsid w:val="00B071F5"/>
    <w:rsid w:val="00B113F5"/>
    <w:rsid w:val="00B15430"/>
    <w:rsid w:val="00B329A5"/>
    <w:rsid w:val="00B73A19"/>
    <w:rsid w:val="00C0351E"/>
    <w:rsid w:val="00C17498"/>
    <w:rsid w:val="00C57F59"/>
    <w:rsid w:val="00C62410"/>
    <w:rsid w:val="00D25B82"/>
    <w:rsid w:val="00DA478A"/>
    <w:rsid w:val="00DA7C17"/>
    <w:rsid w:val="00DB55CE"/>
    <w:rsid w:val="00DF52EA"/>
    <w:rsid w:val="00E13867"/>
    <w:rsid w:val="00E36EDD"/>
    <w:rsid w:val="00E60A59"/>
    <w:rsid w:val="00E66D5E"/>
    <w:rsid w:val="00E77156"/>
    <w:rsid w:val="00E83E39"/>
    <w:rsid w:val="00EA131A"/>
    <w:rsid w:val="00EB2D63"/>
    <w:rsid w:val="00F22D1F"/>
    <w:rsid w:val="00F81386"/>
    <w:rsid w:val="00F83552"/>
    <w:rsid w:val="00FA06F8"/>
    <w:rsid w:val="00FA74EE"/>
    <w:rsid w:val="00FD121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EB"/>
    <w:pPr>
      <w:ind w:firstLineChars="200" w:firstLine="420"/>
    </w:pPr>
  </w:style>
  <w:style w:type="table" w:styleId="a4">
    <w:name w:val="Table Grid"/>
    <w:basedOn w:val="a1"/>
    <w:uiPriority w:val="59"/>
    <w:rsid w:val="009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7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04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04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EB"/>
    <w:pPr>
      <w:ind w:firstLineChars="200" w:firstLine="420"/>
    </w:pPr>
  </w:style>
  <w:style w:type="table" w:styleId="a4">
    <w:name w:val="Table Grid"/>
    <w:basedOn w:val="a1"/>
    <w:uiPriority w:val="59"/>
    <w:rsid w:val="009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70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704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70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70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殷炀榜</dc:creator>
  <cp:keywords/>
  <dc:description/>
  <cp:lastModifiedBy>Chinese User</cp:lastModifiedBy>
  <cp:revision>20</cp:revision>
  <cp:lastPrinted>2015-01-16T02:32:00Z</cp:lastPrinted>
  <dcterms:created xsi:type="dcterms:W3CDTF">2015-01-15T08:35:00Z</dcterms:created>
  <dcterms:modified xsi:type="dcterms:W3CDTF">2015-02-16T09:22:00Z</dcterms:modified>
</cp:coreProperties>
</file>